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Normal"/>
        <w:spacing w:lineRule="auto" w:line="240" w:before="0" w:after="0"/>
        <w:ind w:hanging="0"/>
        <w:rPr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к  постановлению администрации</w:t>
      </w:r>
    </w:p>
    <w:p>
      <w:pPr>
        <w:pStyle w:val="Normal"/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>Шушенского сельсовета</w:t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28.12.</w:t>
      </w:r>
      <w:r>
        <w:rPr>
          <w:rFonts w:ascii="Times New Roman" w:hAnsi="Times New Roman"/>
          <w:sz w:val="28"/>
          <w:szCs w:val="28"/>
        </w:rPr>
        <w:t xml:space="preserve">2016г. № </w:t>
      </w:r>
      <w:r>
        <w:rPr>
          <w:rFonts w:ascii="Times New Roman" w:hAnsi="Times New Roman"/>
          <w:sz w:val="28"/>
          <w:szCs w:val="28"/>
        </w:rPr>
        <w:t>97</w:t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p>
      <w:pPr>
        <w:pStyle w:val="ConsPlusCel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«Защита населения от чрезвычайных ситуаций </w:t>
      </w:r>
    </w:p>
    <w:p>
      <w:pPr>
        <w:pStyle w:val="ConsPlusCel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и обеспечение пожарной безопасности» </w:t>
      </w:r>
    </w:p>
    <w:p>
      <w:pPr>
        <w:pStyle w:val="ConsPlusCel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4"/>
        <w:tblW w:w="10206" w:type="dxa"/>
        <w:jc w:val="left"/>
        <w:tblInd w:w="-485" w:type="dxa"/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3543"/>
        <w:gridCol w:w="6662"/>
      </w:tblGrid>
      <w:tr>
        <w:trPr>
          <w:trHeight w:val="970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«Защита населения от чрезвычайных ситуаций                 и обеспечение пожарной безопасности» (далее – программа)</w:t>
            </w:r>
          </w:p>
        </w:tc>
      </w:tr>
      <w:tr>
        <w:trPr>
          <w:trHeight w:val="2685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Шушенского сельсовета от 30.07.2013г. № 41 "Об утверждении Порядка принятия решений о разработке муниципальных программ Шушенского сельсовета, их формировании и реализации"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Распоряжение администрации Шушенского сельсовета от 02.08.2013г. № 18 "Об утверждении Перечня муниципальных программ Шушенского сельсовета"</w:t>
            </w:r>
          </w:p>
        </w:tc>
      </w:tr>
      <w:tr>
        <w:trPr>
          <w:trHeight w:val="1055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администрация Шушенского сельсовета </w:t>
            </w:r>
          </w:p>
        </w:tc>
      </w:tr>
      <w:tr>
        <w:trPr>
          <w:trHeight w:val="1023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ListParagraph"/>
              <w:spacing w:lineRule="auto" w:line="240" w:before="0" w:after="0"/>
              <w:ind w:left="53" w:hanging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отсутствуют</w:t>
            </w:r>
          </w:p>
        </w:tc>
      </w:tr>
      <w:tr>
        <w:trPr>
          <w:trHeight w:val="841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1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подпрограмм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overflowPunct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«Предупреждение, спасение, помощь»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2. «Обеспечение пожарной безопасности населенных пунктов»    </w:t>
            </w:r>
          </w:p>
        </w:tc>
      </w:tr>
      <w:tr>
        <w:trPr/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ConsPlusCell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sz w:val="28"/>
                <w:szCs w:val="28"/>
                <w:lang w:eastAsia="en-US"/>
              </w:rPr>
            </w:pPr>
            <w:r>
              <w:rPr>
                <w:rFonts w:eastAsia="Calibri" w:cs="" w:ascii="Times New Roman" w:hAnsi="Times New Roman" w:cstheme="minorBidi" w:eastAsiaTheme="minorHAnsi"/>
                <w:sz w:val="28"/>
                <w:szCs w:val="28"/>
                <w:lang w:eastAsia="en-US"/>
              </w:rPr>
              <w:t xml:space="preserve">Обеспечение эффективной деятельности и управления в системе гражданской  обороны, защиты                        населения и территорий от чрезвычайных  ситуаций и обеспечение пожарной безопасности    </w:t>
            </w:r>
          </w:p>
        </w:tc>
      </w:tr>
      <w:tr>
        <w:trPr/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ConsPlusCel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 w:eastAsiaTheme="minorHAnsi"/>
                <w:sz w:val="28"/>
                <w:szCs w:val="28"/>
                <w:lang w:eastAsia="en-US"/>
              </w:rPr>
              <w:t xml:space="preserve">1.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Минимизация  социального,   экономического   и экологического   ущерба,  наносимого    населению,</w:t>
            </w:r>
          </w:p>
          <w:p>
            <w:pPr>
              <w:pStyle w:val="ConsPlusCel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экономике  и  природной   среде   от   ведения   и вследствие ведения  военных  действий,  совершении террористических  акций,   чрезвычайных   ситуаций</w:t>
            </w:r>
          </w:p>
          <w:p>
            <w:pPr>
              <w:pStyle w:val="ConsPlusCel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природного и  техногенного  характера</w:t>
            </w:r>
          </w:p>
          <w:p>
            <w:pPr>
              <w:pStyle w:val="ConsPlusCel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 w:eastAsiaTheme="minorHAnsi"/>
                <w:sz w:val="28"/>
                <w:szCs w:val="28"/>
                <w:lang w:eastAsia="en-US"/>
              </w:rPr>
              <w:t>2. Обеспечение первичных мер пожарной безопасности на территории населенных пунктов</w:t>
            </w:r>
          </w:p>
        </w:tc>
      </w:tr>
      <w:tr>
        <w:trPr>
          <w:trHeight w:val="695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ConsPlusCell"/>
              <w:spacing w:lineRule="auto" w:line="276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2014-2018 годы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18" w:leader="none"/>
              </w:tabs>
              <w:spacing w:lineRule="auto" w:line="240" w:before="0"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 в приложении № 1 и № 2  к программе</w:t>
            </w:r>
          </w:p>
        </w:tc>
      </w:tr>
      <w:tr>
        <w:trPr>
          <w:trHeight w:val="1984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Информацию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Планируемое финансирование программных мероприятий составляет 3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899,0 руб., в том числе                     за счет средств: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краевого бюджета 12 055,0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2015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12 055,0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2018 год – 0,0 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бюджета поселения 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844,0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10 000,0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2015 год – 10 000,0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 844,0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1 000,0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2018 год – 1 000,0 руб.</w:t>
            </w:r>
          </w:p>
        </w:tc>
      </w:tr>
      <w:tr>
        <w:trPr>
          <w:trHeight w:val="967" w:hRule="atLeast"/>
        </w:trPr>
        <w:tc>
          <w:tcPr>
            <w:tcW w:w="3543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объектов капитального строительства</w:t>
            </w:r>
          </w:p>
        </w:tc>
        <w:tc>
          <w:tcPr>
            <w:tcW w:w="6662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соответствующей сферы с указанием основных показателей социально-экономического развития территории сельсовета </w:t>
      </w:r>
    </w:p>
    <w:p>
      <w:pPr>
        <w:pStyle w:val="ListParagraph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ind w:left="0" w:hanging="0"/>
        <w:contextualSpacing/>
        <w:jc w:val="center"/>
        <w:outlineLvl w:val="1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Сферой реализации программы является организация эффективной деятельности защиты населения и территорий от чрезвычайных ситуаций  природного и техногенного характера, обеспечение пожарной безопасности.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За 2014-2015 годы черезвычайных ситуаций на территории Шушенского сельсовета не было.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Количество зарегистрированных пожаров произошедших за 2012 год составило 5 единиц, количество населения погибшего, травмированного и пострадавшего при пожарах составило 1 человек.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оказания помощи населению в чрезвычайных ситуациях на территории поселения созданы  подразделения: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 xml:space="preserve">- противопожарной охраны, которое прикрывает в противопожарном отношении 100% населенных пунктов Шушенского сельсовета и проводят противопожарную профилактику; 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- добровольной пожарной охраны общей численностью 5 человек.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Подразделение добровольной пожарной охраны активно принимало участие в обеспечении защиты населенных пунктов от лесных пожаров в период сложной леспожарной обстановки 2012 года.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территории от чрезвычайных ситуаций  являются: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оперативное реагирование на чрезвычайные ситуации природного и техногенного характера и различного рода происшествия;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возникновения чрезвычайных ситуаций природного и техногенного характера;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осуществления мер для защиты населения и территории от чрезвычайных ситуаций в состоянии постоянной готовности;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создания, содержания и использование в ликвидации чрезвычайных ситуаций резервов материально-технических и иных средств;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проведение аварийно-спасательных и других неотложных работ при чрезвычайных ситуациях;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хранение 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средств для ликвидации чрезвычайных ситуаций техногенного характера.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тушения пожаров и проведение первоочередных аварийно-спасательных работ, связанных с пожарами;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Приоритетами в области организации обучения населения в области  защиты от чрезвычайных ситуаций природного и техногенного характера, информирование населения о мерах пожарной безопасности являются: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плановая подготовка, переподготовка и повышение квалификации руководителей и специалистов  администрации сельсовета, организаций; 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защиты населения и территории от чрезвычайных ситуаций, обеспечения пожарной безопасности.</w:t>
      </w:r>
    </w:p>
    <w:p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>
        <w:rPr>
          <w:rFonts w:eastAsia="Calibri" w:cs="" w:ascii="Times New Roman" w:hAnsi="Times New Roman" w:cstheme="minorBidi" w:eastAsiaTheme="minorHAnsi"/>
          <w:sz w:val="28"/>
          <w:szCs w:val="28"/>
          <w:lang w:eastAsia="en-US"/>
        </w:rPr>
        <w:t>обеспечение  эффективной деятельности    и управления в системе гражданской обороны, защиты населения и территорий от  чрезвычайных ситуаций и обеспечение пожарной безопасности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Достижение поставленной цели будет осуществляться путем решения следующих задач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Минимизация 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совершении террористических  акций, чрезвычайных ситуаций природного и техногенного характера.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>
        <w:rPr>
          <w:rFonts w:cs="Times New Roman" w:ascii="Times New Roman" w:hAnsi="Times New Roman"/>
          <w:sz w:val="28"/>
          <w:szCs w:val="28"/>
        </w:rPr>
        <w:t>Повышение уровня защищенности населения и объектов экономики от пожаров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реализации представлены в Приложении № 1-2.</w:t>
      </w:r>
    </w:p>
    <w:p>
      <w:pPr>
        <w:pStyle w:val="ListParagraph"/>
        <w:widowControl w:val="false"/>
        <w:numPr>
          <w:ilvl w:val="0"/>
          <w:numId w:val="2"/>
        </w:numPr>
        <w:tabs>
          <w:tab w:val="left" w:pos="0" w:leader="none"/>
        </w:tabs>
        <w:spacing w:lineRule="auto" w:line="240" w:before="0" w:after="0"/>
        <w:ind w:left="0" w:hanging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</w:rPr>
        <w:t>Механизм реализации отдельных мероприятий программы (описание организационных, экономических и правовых механизмов, необходимых для эффективной реализации отдельных мероприятий программы; последовательность выполнения отдельных мероприятий программы, их взаимоувязанность;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>
      <w:pPr>
        <w:pStyle w:val="Normal"/>
        <w:widowControl w:val="false"/>
        <w:spacing w:lineRule="auto" w:line="240" w:before="0" w:after="0"/>
        <w:ind w:firstLine="5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spacing w:lineRule="auto" w:line="240" w:before="0" w:after="0"/>
        <w:ind w:left="0" w:hanging="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сельсовета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осуществления мониторинга оценки реализации программы применяются целевые показатели и показатели результативности.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информации по показателям является ведомственная статистика.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программы позволит к 2017 году: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снизить количество погибших, травмированных и пострадавших при чрезвычайных ситуациях,  пожарах на 80% к уровню 2012 года в 2018 году;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количество  населения, спасенного при  чрезвычайных ситуациях, пожарах на 200% к уровню 2012 года в 2018 году.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ListParagraph"/>
        <w:widowControl w:val="false"/>
        <w:numPr>
          <w:ilvl w:val="0"/>
          <w:numId w:val="2"/>
        </w:numPr>
        <w:spacing w:lineRule="auto" w:line="240" w:before="0" w:after="0"/>
        <w:ind w:left="0" w:hanging="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подпрограмм с указанием сроков их реализации и ожидаемых результатов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1. «Предупреждение, спасение, помощь»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к 2018 году: 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снизить количество населения погибшего, травмированного и пострадавшего при чрезвычайных ситуациях до 1 человека;  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- увеличить количество населения, спасенного при чрезвычайных ситуациях  до 2 человека.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2. «Обеспечение пожарной безопасности населенных пунктов»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к 2018 году: 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снизить количество зарегистрированных пожаров на территории сельсовета до 82,8% к уровню 2012 года;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снизить количество населения погибшего, травмированного и пострадавшего при пожарах на 100% к уровню 2012 года; 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увеличить количество населения спасенного при пожарах </w:t>
      </w:r>
      <w:r>
        <w:rPr>
          <w:rFonts w:ascii="Times New Roman" w:hAnsi="Times New Roman"/>
          <w:sz w:val="28"/>
          <w:szCs w:val="28"/>
        </w:rPr>
        <w:t>на 100%                    к уровню 2012 года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 Информация о распределении планируемых расходов по отдельным  мероприятиям  программы, подпрограммам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 xml:space="preserve">нформация по данному разделу представлена в приложении № 3                         к Программе.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/>
        <w:ind w:firstLine="567"/>
        <w:jc w:val="center"/>
        <w:rPr>
          <w:rFonts w:ascii="Times New Roman" w:hAnsi="Times New Roman"/>
          <w:b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8.  Информация о планируемых объемах бюджетных </w:t>
      </w:r>
      <w:r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Осуществление научной, </w:t>
      </w:r>
      <w:r>
        <w:rPr>
          <w:rFonts w:ascii="Times New Roman" w:hAnsi="Times New Roman"/>
          <w:sz w:val="28"/>
          <w:szCs w:val="28"/>
        </w:rPr>
        <w:t xml:space="preserve">научно-технической и инновационной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9. И</w:t>
      </w:r>
      <w:r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 xml:space="preserve">нформация по данному разделу представлена в приложении № 5                         к Программе.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b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>
      <w:pPr>
        <w:pStyle w:val="ListParagraph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Оказания муниципальных услуг юридическим и физическим лицам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>
      <w:pPr>
        <w:pStyle w:val="Normal"/>
        <w:spacing w:lineRule="auto" w:line="240"/>
        <w:ind w:firstLine="567"/>
        <w:jc w:val="both"/>
        <w:rPr/>
      </w:pPr>
      <w:r>
        <w:rPr/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4"/>
      <w:numFmt w:val="decimal"/>
      <w:lvlText w:val="%1."/>
      <w:lvlJc w:val="left"/>
      <w:pPr>
        <w:ind w:left="720" w:hanging="360"/>
      </w:pPr>
      <w:rPr>
        <w:sz w:val="28"/>
        <w:u w:val="none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41b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8"/>
    <w:uiPriority w:val="99"/>
    <w:semiHidden/>
    <w:qFormat/>
    <w:rsid w:val="00df7e98"/>
    <w:rPr>
      <w:rFonts w:ascii="Tahoma" w:hAnsi="Tahoma" w:cs="Tahoma"/>
      <w:sz w:val="16"/>
      <w:szCs w:val="16"/>
    </w:rPr>
  </w:style>
  <w:style w:type="character" w:styleId="Style15" w:customStyle="1">
    <w:name w:val="Основной текст с отступом Знак"/>
    <w:basedOn w:val="DefaultParagraphFont"/>
    <w:link w:val="aa"/>
    <w:qFormat/>
    <w:rsid w:val="0035632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link w:val="ConsPlusNormal"/>
    <w:qFormat/>
    <w:rsid w:val="00b9105d"/>
    <w:rPr>
      <w:rFonts w:ascii="Arial" w:hAnsi="Arial" w:eastAsia="Times New Roman" w:cs="Arial"/>
      <w:sz w:val="20"/>
      <w:szCs w:val="20"/>
      <w:lang w:eastAsia="ru-RU"/>
    </w:rPr>
  </w:style>
  <w:style w:type="character" w:styleId="Style16" w:customStyle="1">
    <w:name w:val="Основной текст_"/>
    <w:basedOn w:val="DefaultParagraphFont"/>
    <w:link w:val="1"/>
    <w:qFormat/>
    <w:rsid w:val="00082f77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Style17" w:customStyle="1">
    <w:name w:val="Основной текст + Полужирный"/>
    <w:basedOn w:val="Style16"/>
    <w:qFormat/>
    <w:rsid w:val="00082f77"/>
    <w:rPr>
      <w:rFonts w:ascii="Times New Roman" w:hAnsi="Times New Roman" w:eastAsia="Times New Roman" w:cs="Times New Roman"/>
      <w:i w:val="false"/>
      <w:iCs w:val="false"/>
      <w:caps w:val="false"/>
      <w:smallCaps w:val="false"/>
      <w:spacing w:val="0"/>
      <w:sz w:val="23"/>
      <w:szCs w:val="23"/>
      <w:shd w:fill="FFFFFF" w:val="clear"/>
    </w:rPr>
  </w:style>
  <w:style w:type="character" w:styleId="9pt" w:customStyle="1">
    <w:name w:val="Основной текст + 9 pt;Полужирный"/>
    <w:basedOn w:val="Style16"/>
    <w:qFormat/>
    <w:rsid w:val="00082f77"/>
    <w:rPr>
      <w:rFonts w:ascii="Times New Roman" w:hAnsi="Times New Roman" w:eastAsia="Times New Roman" w:cs="Times New Roman"/>
      <w:i w:val="false"/>
      <w:iCs w:val="false"/>
      <w:caps w:val="false"/>
      <w:smallCaps w:val="false"/>
      <w:spacing w:val="0"/>
      <w:sz w:val="18"/>
      <w:szCs w:val="18"/>
      <w:shd w:fill="FFFFFF" w:val="clear"/>
    </w:rPr>
  </w:style>
  <w:style w:type="character" w:styleId="Style18" w:customStyle="1">
    <w:name w:val="Верхний колонтитул Знак"/>
    <w:link w:val="af"/>
    <w:qFormat/>
    <w:locked/>
    <w:rsid w:val="003555a2"/>
    <w:rPr>
      <w:rFonts w:ascii="Calibri" w:hAnsi="Calibri"/>
    </w:rPr>
  </w:style>
  <w:style w:type="character" w:styleId="1" w:customStyle="1">
    <w:name w:val="Верхний колонтитул Знак1"/>
    <w:basedOn w:val="DefaultParagraphFont"/>
    <w:uiPriority w:val="99"/>
    <w:semiHidden/>
    <w:qFormat/>
    <w:rsid w:val="003555a2"/>
    <w:rPr/>
  </w:style>
  <w:style w:type="character" w:styleId="Style19" w:customStyle="1">
    <w:name w:val="Маркированный список Знак"/>
    <w:basedOn w:val="DefaultParagraphFont"/>
    <w:link w:val="a"/>
    <w:qFormat/>
    <w:locked/>
    <w:rsid w:val="00df355a"/>
    <w:rPr>
      <w:rFonts w:ascii="Times New Roman" w:hAnsi="Times New Roman" w:eastAsia="Calibri" w:cs="Times New Roman"/>
      <w:sz w:val="24"/>
      <w:szCs w:val="20"/>
      <w:lang w:eastAsia="ru-RU"/>
    </w:rPr>
  </w:style>
  <w:style w:type="character" w:styleId="Style20" w:customStyle="1">
    <w:name w:val="Основной текст Знак"/>
    <w:basedOn w:val="DefaultParagraphFont"/>
    <w:link w:val="af2"/>
    <w:uiPriority w:val="99"/>
    <w:semiHidden/>
    <w:qFormat/>
    <w:rsid w:val="00a4111d"/>
    <w:rPr/>
  </w:style>
  <w:style w:type="character" w:styleId="Style21" w:customStyle="1">
    <w:name w:val="Абзац списка Знак"/>
    <w:link w:val="a5"/>
    <w:uiPriority w:val="99"/>
    <w:qFormat/>
    <w:locked/>
    <w:rsid w:val="007d161c"/>
    <w:rPr/>
  </w:style>
  <w:style w:type="character" w:styleId="ListLabel1">
    <w:name w:val="ListLabel 1"/>
    <w:qFormat/>
    <w:rPr>
      <w:rFonts w:cs="Times New Roman"/>
      <w:sz w:val="24"/>
      <w:szCs w:val="24"/>
    </w:rPr>
  </w:style>
  <w:style w:type="character" w:styleId="ListLabel2">
    <w:name w:val="ListLabel 2"/>
    <w:qFormat/>
    <w:rPr>
      <w:rFonts w:ascii="Times New Roman" w:hAnsi="Times New Roman"/>
      <w:b/>
      <w:sz w:val="28"/>
      <w:u w:val="none"/>
    </w:rPr>
  </w:style>
  <w:style w:type="character" w:styleId="ListLabel3">
    <w:name w:val="ListLabel 3"/>
    <w:qFormat/>
    <w:rPr>
      <w:rFonts w:cs="Times New Roman"/>
      <w:sz w:val="28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eastAsia="Calibri"/>
      <w:color w:val="221E1F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ascii="Times New Roman" w:hAnsi="Times New Roman"/>
      <w:b/>
      <w:sz w:val="28"/>
      <w:u w:val="none"/>
    </w:rPr>
  </w:style>
  <w:style w:type="character" w:styleId="ListLabel8">
    <w:name w:val="ListLabel 8"/>
    <w:qFormat/>
    <w:rPr>
      <w:rFonts w:ascii="Times New Roman" w:hAnsi="Times New Roman"/>
      <w:b/>
      <w:sz w:val="28"/>
      <w:u w:val="none"/>
    </w:rPr>
  </w:style>
  <w:style w:type="character" w:styleId="ListLabel9">
    <w:name w:val="ListLabel 9"/>
    <w:qFormat/>
    <w:rPr>
      <w:rFonts w:ascii="Times New Roman" w:hAnsi="Times New Roman"/>
      <w:b/>
      <w:sz w:val="28"/>
      <w:u w:val="none"/>
    </w:rPr>
  </w:style>
  <w:style w:type="character" w:styleId="ListLabel10">
    <w:name w:val="ListLabel 10"/>
    <w:qFormat/>
    <w:rPr>
      <w:rFonts w:ascii="Times New Roman" w:hAnsi="Times New Roman"/>
      <w:b/>
      <w:sz w:val="28"/>
      <w:u w:val="none"/>
    </w:rPr>
  </w:style>
  <w:style w:type="character" w:styleId="ListLabel11">
    <w:name w:val="ListLabel 11"/>
    <w:qFormat/>
    <w:rPr>
      <w:rFonts w:ascii="Times New Roman" w:hAnsi="Times New Roman"/>
      <w:b/>
      <w:sz w:val="28"/>
      <w:u w:val="none"/>
    </w:rPr>
  </w:style>
  <w:style w:type="paragraph" w:styleId="Style22" w:customStyle="1">
    <w:name w:val="Заголовок"/>
    <w:basedOn w:val="Normal"/>
    <w:next w:val="Style23"/>
    <w:qFormat/>
    <w:rsid w:val="00a4111d"/>
    <w:pPr>
      <w:keepNext/>
      <w:suppressAutoHyphens w:val="true"/>
      <w:spacing w:before="240" w:after="120"/>
    </w:pPr>
    <w:rPr>
      <w:rFonts w:ascii="Arial" w:hAnsi="Arial" w:eastAsia="Microsoft YaHei" w:cs="Mangal"/>
      <w:sz w:val="28"/>
      <w:szCs w:val="28"/>
      <w:lang w:eastAsia="ar-SA"/>
    </w:rPr>
  </w:style>
  <w:style w:type="paragraph" w:styleId="Style23">
    <w:name w:val="Основной текст"/>
    <w:basedOn w:val="Normal"/>
    <w:link w:val="af3"/>
    <w:uiPriority w:val="99"/>
    <w:semiHidden/>
    <w:unhideWhenUsed/>
    <w:rsid w:val="00a4111d"/>
    <w:pPr>
      <w:spacing w:before="0" w:after="120"/>
    </w:pPr>
    <w:rPr/>
  </w:style>
  <w:style w:type="paragraph" w:styleId="Style24">
    <w:name w:val="Список"/>
    <w:basedOn w:val="Style23"/>
    <w:pPr/>
    <w:rPr>
      <w:rFonts w:cs="Mangal"/>
    </w:rPr>
  </w:style>
  <w:style w:type="paragraph" w:styleId="Style2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6"/>
    <w:uiPriority w:val="99"/>
    <w:qFormat/>
    <w:rsid w:val="00bf41be"/>
    <w:pPr>
      <w:spacing w:before="0" w:after="200"/>
      <w:ind w:left="720" w:hanging="0"/>
      <w:contextualSpacing/>
    </w:pPr>
    <w:rPr/>
  </w:style>
  <w:style w:type="paragraph" w:styleId="ConsPlusCell" w:customStyle="1">
    <w:name w:val="ConsPlusCell"/>
    <w:uiPriority w:val="99"/>
    <w:qFormat/>
    <w:rsid w:val="00f41c0b"/>
    <w:pPr>
      <w:widowControl w:val="fals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color w:val="00000A"/>
      <w:sz w:val="22"/>
      <w:szCs w:val="22"/>
      <w:lang w:val="ru-RU" w:eastAsia="ru-RU" w:bidi="ar-SA"/>
    </w:rPr>
  </w:style>
  <w:style w:type="paragraph" w:styleId="NormalWeb">
    <w:name w:val="Normal (Web)"/>
    <w:basedOn w:val="Normal"/>
    <w:uiPriority w:val="99"/>
    <w:semiHidden/>
    <w:unhideWhenUsed/>
    <w:qFormat/>
    <w:rsid w:val="00f41c0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9"/>
    <w:uiPriority w:val="99"/>
    <w:semiHidden/>
    <w:unhideWhenUsed/>
    <w:qFormat/>
    <w:rsid w:val="00df7e9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1" w:customStyle="1">
    <w:name w:val="ConsPlusNormal"/>
    <w:link w:val="ConsPlusNormal0"/>
    <w:qFormat/>
    <w:rsid w:val="00ff1099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Style27">
    <w:name w:val="Основной текст с отступом"/>
    <w:basedOn w:val="Normal"/>
    <w:link w:val="ab"/>
    <w:rsid w:val="0035632b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" w:customStyle="1">
    <w:name w:val="Основной текст1"/>
    <w:basedOn w:val="Normal"/>
    <w:link w:val="ac"/>
    <w:qFormat/>
    <w:rsid w:val="00082f77"/>
    <w:pPr>
      <w:shd w:val="clear" w:color="auto" w:fill="FFFFFF"/>
      <w:spacing w:lineRule="auto" w:line="240" w:before="0" w:after="420"/>
    </w:pPr>
    <w:rPr>
      <w:rFonts w:ascii="Times New Roman" w:hAnsi="Times New Roman" w:eastAsia="Times New Roman" w:cs="Times New Roman"/>
      <w:sz w:val="27"/>
      <w:szCs w:val="27"/>
    </w:rPr>
  </w:style>
  <w:style w:type="paragraph" w:styleId="Style28">
    <w:name w:val="Верхний колонтитул"/>
    <w:basedOn w:val="Normal"/>
    <w:link w:val="ae"/>
    <w:rsid w:val="003555a2"/>
    <w:pPr>
      <w:tabs>
        <w:tab w:val="center" w:pos="4677" w:leader="none"/>
        <w:tab w:val="right" w:pos="9355" w:leader="none"/>
      </w:tabs>
    </w:pPr>
    <w:rPr>
      <w:rFonts w:ascii="Calibri" w:hAnsi="Calibri"/>
    </w:rPr>
  </w:style>
  <w:style w:type="paragraph" w:styleId="ListBullet">
    <w:name w:val="List Bullet"/>
    <w:basedOn w:val="Normal"/>
    <w:link w:val="af0"/>
    <w:qFormat/>
    <w:rsid w:val="00df355a"/>
    <w:pPr>
      <w:widowControl w:val="false"/>
      <w:spacing w:lineRule="auto" w:line="240" w:before="120" w:after="0"/>
      <w:jc w:val="both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ConsPlusNonformat" w:customStyle="1">
    <w:name w:val="ConsPlusNonformat"/>
    <w:uiPriority w:val="99"/>
    <w:qFormat/>
    <w:rsid w:val="002176d2"/>
    <w:pPr>
      <w:widowControl w:val="false"/>
      <w:bidi w:val="0"/>
      <w:spacing w:lineRule="auto" w:line="240" w:before="0" w:after="0"/>
      <w:jc w:val="left"/>
    </w:pPr>
    <w:rPr>
      <w:rFonts w:ascii="Courier New" w:hAnsi="Courier New" w:eastAsia="" w:cs="Courier New" w:eastAsiaTheme="minorEastAsia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0728C-5FF8-4AB7-A617-1A439F31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Application>LibreOffice/5.0.4.2$Windows_X86_64 LibreOffice_project/2b9802c1994aa0b7dc6079e128979269cf95bc78</Application>
  <Paragraphs>104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2013-10-23T01:29:00Z</dcterms:created>
  <dc:creator>Admin</dc:creator>
  <dc:language>ru-RU</dc:language>
  <cp:lastPrinted>2015-10-19T03:07:00Z</cp:lastPrinted>
  <dcterms:modified xsi:type="dcterms:W3CDTF">2017-01-30T14:37:45Z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